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A6A6E" w:rsidRPr="009A6A6E" w:rsidRDefault="009A6A6E" w:rsidP="009A6A6E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CenturyGothic"/>
          <w:b/>
          <w:bCs/>
          <w:lang w:val="pt-BR"/>
        </w:rPr>
      </w:pPr>
      <w:r w:rsidRPr="009A6A6E">
        <w:rPr>
          <w:rFonts w:ascii="Arial" w:hAnsi="Arial" w:cs="CenturyGothic"/>
          <w:b/>
          <w:bCs/>
          <w:lang w:val="pt-BR"/>
        </w:rPr>
        <w:t>Teste do Kit de Capacitação em segurança dos alimentos para a indústria da manga</w:t>
      </w: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  <w:r w:rsidRPr="00782348">
        <w:rPr>
          <w:rFonts w:ascii="Arial" w:hAnsi="Arial"/>
          <w:b/>
          <w:bCs/>
          <w:sz w:val="24"/>
          <w:lang w:val="pt-BR"/>
        </w:rPr>
        <w:t>Instruções:</w:t>
      </w:r>
      <w:r w:rsidRPr="009A6A6E">
        <w:rPr>
          <w:rFonts w:ascii="Arial" w:hAnsi="Arial"/>
          <w:bCs/>
          <w:sz w:val="24"/>
          <w:lang w:val="pt-BR"/>
        </w:rPr>
        <w:t xml:space="preserve"> Leia atentamente cada uma das perguntas e selecione a resposta correta. Há apenas uma resposta correta por pergunta. </w:t>
      </w: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1. É possível determinar se uma manga está contaminada com micróbios?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a. Sim, pois a manga não contaminada tem uma aparência, um sabor e um odor normais.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b. Sim, porque é possível ver os micróbios sobre o produto.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c. Não, os alimentos contaminados podem parecer normais.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d. Não sei.</w:t>
      </w: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2. Qual é uma das responsabilidades que os empregados têm para garantir a segurança das mangas?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a. Cumprir adequadamente as políticas e procedimentos da empresa.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b. Colher/empacotar a maior quantidade possível de mangas durante o turno de trabalho.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c. Esconder os registros dos inspetores.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d. Não sei.</w:t>
      </w: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3. Os três tipos de contaminantes que podem afetar as mangas são os contaminantes biológicos, químicos e___________.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a. Contaminação cruzada.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b. Físicos.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c. Lavagem das mãos.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d. Não sei.</w:t>
      </w: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4. Qual dos seguintes enunciados relacionados com acessórios para prender o cabelo é verdadeiro?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 xml:space="preserve">a. </w:t>
      </w:r>
      <w:r w:rsidRPr="009A6A6E">
        <w:rPr>
          <w:rFonts w:ascii="Arial" w:hAnsi="Arial" w:cs="Verdana"/>
          <w:sz w:val="24"/>
        </w:rPr>
        <w:t>Um pouco de cabelo pode ficar fora da touca na frente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b. O cabelo curto não precisa de ser coberto.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c. Todo o cabelo e as orelhas devem estar cobertos.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d. Não sei.</w:t>
      </w: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5. Qual dos seguintes atos irá aumentar a possibilidade de as mangas serem contaminadas?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a. Colocar os objetos pessoais na área destinada para eles.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b. Esquecer de lavar as mãos antes de começar a manusear as mangas.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c. Ouvir atentamente as instruções do seu supervisor.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d. Não sei.</w:t>
      </w: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6. O que deve fazer antes de voltar ao trabalho e depois de ter saído para comer?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a. Colocar as joias.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b. Tirar a touca para o cabelo.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c. Lavar as mãos.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d. Não sei.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 xml:space="preserve">7. Qual das seguintes práticas podem resultar na contaminação microbiana das mangas? 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a. Usar roupa limpa.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b. Manusear as mangas sem lavar as mãos depois de tomar banho.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c. Usar incorretamente os produtos de limpeza e desinfetantes.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 xml:space="preserve">d. Não sei. </w:t>
      </w: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 xml:space="preserve">8. Durante quanto tempo deve esfregar as mãos depois de ensaboá-las? 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a. Pelo menos 10 segundos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b. Pelo menos 20 segundos.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c. 1 Minuto.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 xml:space="preserve">d. Não sei. </w:t>
      </w: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9. Quando é que ocorre a contaminação cruzada?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 xml:space="preserve">a. Quando um contaminante é transferido de algo sujo para uma manga ou para uma superfície limpa em contato com as mangas. 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 xml:space="preserve">b. Quando os empregados lavam as mãos com sabonete e água. 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 xml:space="preserve">c. Quando os empregados consomem alimentos nas áreas designadas. 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 xml:space="preserve">d. Não sei. </w:t>
      </w: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 xml:space="preserve">10. Porque é que é importante cumprir as boas práticas de higiene pessoal quando se manuseiam as mangas? 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 xml:space="preserve">a. Para que os empregados não sejam uma fonte de contaminação cruzada. 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b. Para que os empregados se sintam confortáveis e estejam bonitos.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c. Para prevenir lesões dos empregados.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d. Não sei.</w:t>
      </w: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 xml:space="preserve">11. Porque é que é importante usar a roupa de proteção como os acessórios para prender o cabelo, aventais e/ou luvas oferecidas pela empresa? 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 xml:space="preserve">a. Para proteger os empregados das mangas e da sujidade. 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 xml:space="preserve">b. Para proteger as mangas da contaminação cruzada do empregado. 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c. Para manter limpa a roupa dos empregados.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 xml:space="preserve">d. Não sei. </w:t>
      </w: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12. Qual a prática que pode causar uma contaminação cruzada?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a. Um empregado espirra nas mãos e, imediatamente a seguir, lava as mãos.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b. Um empregado despe a sua roupa de proteção quando entra no banho.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c. Um empregado com diarreia continua a trabalhar, mas certifica-se de que lavou bem as mãos.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sz w:val="24"/>
          <w:lang w:val="pt-BR"/>
        </w:rPr>
      </w:pPr>
      <w:r w:rsidRPr="009A6A6E">
        <w:rPr>
          <w:rFonts w:ascii="Arial" w:hAnsi="Arial"/>
          <w:bCs/>
          <w:sz w:val="24"/>
          <w:lang w:val="pt-BR"/>
        </w:rPr>
        <w:t>d. Não sei.</w:t>
      </w:r>
    </w:p>
    <w:p w:rsidR="00DC6647" w:rsidRDefault="00DC6647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sz w:val="24"/>
          <w:lang w:val="pt-BR"/>
        </w:rPr>
      </w:pP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color w:val="000000" w:themeColor="text1"/>
          <w:sz w:val="24"/>
          <w:lang w:val="pt-BR"/>
        </w:rPr>
      </w:pPr>
      <w:r w:rsidRPr="009A6A6E">
        <w:rPr>
          <w:rFonts w:ascii="Arial" w:hAnsi="Arial"/>
          <w:bCs/>
          <w:color w:val="000000" w:themeColor="text1"/>
          <w:sz w:val="24"/>
          <w:lang w:val="pt-BR"/>
        </w:rPr>
        <w:t xml:space="preserve">13. Qual dos seguintes enunciados referente à lavagem das mãos é correto? 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color w:val="000000" w:themeColor="text1"/>
          <w:sz w:val="24"/>
          <w:lang w:val="pt-BR"/>
        </w:rPr>
      </w:pPr>
      <w:r w:rsidRPr="009A6A6E">
        <w:rPr>
          <w:rFonts w:ascii="Arial" w:hAnsi="Arial"/>
          <w:bCs/>
          <w:color w:val="000000" w:themeColor="text1"/>
          <w:sz w:val="24"/>
          <w:lang w:val="pt-BR"/>
        </w:rPr>
        <w:t xml:space="preserve">a. Pode tocar-se no cabelo e não se lavar as mãos desde que o cabelo esteja lavado. 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color w:val="000000" w:themeColor="text1"/>
          <w:sz w:val="24"/>
          <w:lang w:val="pt-BR"/>
        </w:rPr>
      </w:pPr>
      <w:r w:rsidRPr="009A6A6E">
        <w:rPr>
          <w:rFonts w:ascii="Arial" w:hAnsi="Arial"/>
          <w:bCs/>
          <w:color w:val="000000" w:themeColor="text1"/>
          <w:sz w:val="24"/>
          <w:lang w:val="pt-BR"/>
        </w:rPr>
        <w:t xml:space="preserve">b. É importante usar sabonete apenas quando as mãos estão visivelmente sujas, caso contrário, o uso de um desinfetante de mãos é suficiente. 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color w:val="000000" w:themeColor="text1"/>
          <w:sz w:val="24"/>
          <w:lang w:val="pt-BR"/>
        </w:rPr>
      </w:pPr>
      <w:r w:rsidRPr="009A6A6E">
        <w:rPr>
          <w:rFonts w:ascii="Arial" w:hAnsi="Arial"/>
          <w:bCs/>
          <w:color w:val="000000" w:themeColor="text1"/>
          <w:sz w:val="24"/>
          <w:lang w:val="pt-BR"/>
        </w:rPr>
        <w:t>c. Deve esfregar-se entre os dedos e as partes expostas dos braços.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color w:val="000000" w:themeColor="text1"/>
          <w:sz w:val="24"/>
          <w:lang w:val="pt-BR"/>
        </w:rPr>
      </w:pPr>
      <w:r w:rsidRPr="009A6A6E">
        <w:rPr>
          <w:rFonts w:ascii="Arial" w:hAnsi="Arial"/>
          <w:bCs/>
          <w:color w:val="000000" w:themeColor="text1"/>
          <w:sz w:val="24"/>
          <w:lang w:val="pt-BR"/>
        </w:rPr>
        <w:t xml:space="preserve">d. Não sei. </w:t>
      </w: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color w:val="000000" w:themeColor="text1"/>
          <w:sz w:val="24"/>
          <w:lang w:val="pt-BR"/>
        </w:rPr>
      </w:pP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color w:val="000000" w:themeColor="text1"/>
          <w:sz w:val="24"/>
          <w:lang w:val="pt-BR"/>
        </w:rPr>
      </w:pPr>
      <w:r w:rsidRPr="009A6A6E">
        <w:rPr>
          <w:rFonts w:ascii="Arial" w:hAnsi="Arial"/>
          <w:bCs/>
          <w:color w:val="000000" w:themeColor="text1"/>
          <w:sz w:val="24"/>
          <w:lang w:val="pt-BR"/>
        </w:rPr>
        <w:t xml:space="preserve">14. Qual dos seguintes enunciados é verdadeiro relativamente aos recipientes, aos cestos de colheita e aos materiais de empacotamento? 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color w:val="000000" w:themeColor="text1"/>
          <w:sz w:val="24"/>
          <w:lang w:val="pt-BR"/>
        </w:rPr>
      </w:pPr>
      <w:r w:rsidRPr="009A6A6E">
        <w:rPr>
          <w:rFonts w:ascii="Arial" w:hAnsi="Arial"/>
          <w:bCs/>
          <w:color w:val="000000" w:themeColor="text1"/>
          <w:sz w:val="24"/>
          <w:lang w:val="pt-BR"/>
        </w:rPr>
        <w:t>a. Os cestos/cubas podem ser utilizados como caixas de ferramentas.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color w:val="000000" w:themeColor="text1"/>
          <w:sz w:val="24"/>
          <w:lang w:val="pt-BR"/>
        </w:rPr>
      </w:pPr>
      <w:r w:rsidRPr="009A6A6E">
        <w:rPr>
          <w:rFonts w:ascii="Arial" w:hAnsi="Arial"/>
          <w:bCs/>
          <w:color w:val="000000" w:themeColor="text1"/>
          <w:sz w:val="24"/>
          <w:lang w:val="pt-BR"/>
        </w:rPr>
        <w:t>b. Os recipientes e cestos de colheita devem ser usados apenas para transportar o produto.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color w:val="000000" w:themeColor="text1"/>
          <w:sz w:val="24"/>
          <w:lang w:val="pt-BR"/>
        </w:rPr>
      </w:pPr>
      <w:r w:rsidRPr="009A6A6E">
        <w:rPr>
          <w:rFonts w:ascii="Arial" w:hAnsi="Arial"/>
          <w:bCs/>
          <w:color w:val="000000" w:themeColor="text1"/>
          <w:sz w:val="24"/>
          <w:lang w:val="pt-BR"/>
        </w:rPr>
        <w:t>c. Estes podem ser postos em contato direto com o chão por períodos curtos enquanto se acondiciona o produto.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color w:val="000000" w:themeColor="text1"/>
          <w:sz w:val="24"/>
          <w:lang w:val="pt-BR"/>
        </w:rPr>
      </w:pPr>
      <w:r w:rsidRPr="009A6A6E">
        <w:rPr>
          <w:rFonts w:ascii="Arial" w:hAnsi="Arial"/>
          <w:bCs/>
          <w:color w:val="000000" w:themeColor="text1"/>
          <w:sz w:val="24"/>
          <w:lang w:val="pt-BR"/>
        </w:rPr>
        <w:t xml:space="preserve">d. Não sei. </w:t>
      </w: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color w:val="000000" w:themeColor="text1"/>
          <w:sz w:val="24"/>
          <w:lang w:val="pt-BR"/>
        </w:rPr>
      </w:pP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color w:val="000000" w:themeColor="text1"/>
          <w:sz w:val="24"/>
          <w:lang w:val="pt-BR"/>
        </w:rPr>
      </w:pPr>
      <w:r w:rsidRPr="009A6A6E">
        <w:rPr>
          <w:rFonts w:ascii="Arial" w:hAnsi="Arial"/>
          <w:bCs/>
          <w:color w:val="000000" w:themeColor="text1"/>
          <w:sz w:val="24"/>
          <w:lang w:val="pt-BR"/>
        </w:rPr>
        <w:t>15. Qual das seguintes roupas é permitida para trabalhar com as mangas?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color w:val="000000" w:themeColor="text1"/>
          <w:sz w:val="24"/>
          <w:lang w:val="pt-BR"/>
        </w:rPr>
      </w:pPr>
      <w:r w:rsidRPr="009A6A6E">
        <w:rPr>
          <w:rFonts w:ascii="Arial" w:hAnsi="Arial"/>
          <w:bCs/>
          <w:color w:val="000000" w:themeColor="text1"/>
          <w:sz w:val="24"/>
          <w:lang w:val="pt-BR"/>
        </w:rPr>
        <w:t>a. Sapatos fechados, calças limpas e sem buracos, camisa de manga curta, acessório para prender o cabelo.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color w:val="000000" w:themeColor="text1"/>
          <w:sz w:val="24"/>
          <w:lang w:val="pt-BR"/>
        </w:rPr>
      </w:pPr>
      <w:r w:rsidRPr="009A6A6E">
        <w:rPr>
          <w:rFonts w:ascii="Arial" w:hAnsi="Arial"/>
          <w:bCs/>
          <w:color w:val="000000" w:themeColor="text1"/>
          <w:sz w:val="24"/>
          <w:lang w:val="pt-BR"/>
        </w:rPr>
        <w:t>b. Tênis/sandálias, calções, camisa sem mangas.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color w:val="000000" w:themeColor="text1"/>
          <w:sz w:val="24"/>
          <w:lang w:val="pt-BR"/>
        </w:rPr>
      </w:pPr>
      <w:r w:rsidRPr="009A6A6E">
        <w:rPr>
          <w:rFonts w:ascii="Arial" w:hAnsi="Arial"/>
          <w:bCs/>
          <w:color w:val="000000" w:themeColor="text1"/>
          <w:sz w:val="24"/>
          <w:lang w:val="pt-BR"/>
        </w:rPr>
        <w:t>c. A roupa não é importante, desde que esteja limpa.</w:t>
      </w:r>
    </w:p>
    <w:p w:rsidR="009A6A6E" w:rsidRPr="009A6A6E" w:rsidRDefault="009A6A6E" w:rsidP="009A6A6E">
      <w:pPr>
        <w:pStyle w:val="NormalWeb"/>
        <w:spacing w:before="2" w:after="2"/>
        <w:ind w:left="720"/>
        <w:jc w:val="both"/>
        <w:rPr>
          <w:rFonts w:ascii="Arial" w:hAnsi="Arial"/>
          <w:bCs/>
          <w:color w:val="000000" w:themeColor="text1"/>
          <w:sz w:val="24"/>
          <w:lang w:val="pt-BR"/>
        </w:rPr>
      </w:pPr>
      <w:r w:rsidRPr="009A6A6E">
        <w:rPr>
          <w:rFonts w:ascii="Arial" w:hAnsi="Arial"/>
          <w:bCs/>
          <w:color w:val="000000" w:themeColor="text1"/>
          <w:sz w:val="24"/>
          <w:lang w:val="pt-BR"/>
        </w:rPr>
        <w:t xml:space="preserve">d. Não sei. </w:t>
      </w:r>
    </w:p>
    <w:p w:rsidR="009A6A6E" w:rsidRPr="009A6A6E" w:rsidRDefault="009A6A6E" w:rsidP="009A6A6E">
      <w:pPr>
        <w:pStyle w:val="NormalWeb"/>
        <w:spacing w:before="2" w:after="2"/>
        <w:jc w:val="both"/>
        <w:rPr>
          <w:rFonts w:ascii="Arial" w:hAnsi="Arial"/>
          <w:bCs/>
          <w:color w:val="FF0000"/>
          <w:sz w:val="24"/>
          <w:lang w:val="pt-BR"/>
        </w:rPr>
      </w:pPr>
    </w:p>
    <w:p w:rsidR="009A6A6E" w:rsidRPr="009A6A6E" w:rsidRDefault="009A6A6E" w:rsidP="009A6A6E">
      <w:pPr>
        <w:pStyle w:val="NormalWeb"/>
        <w:tabs>
          <w:tab w:val="left" w:pos="3471"/>
        </w:tabs>
        <w:spacing w:before="2" w:after="2"/>
        <w:jc w:val="both"/>
        <w:rPr>
          <w:rFonts w:ascii="Arial" w:hAnsi="Arial"/>
          <w:b/>
          <w:bCs/>
          <w:sz w:val="24"/>
          <w:lang w:val="pt-BR"/>
        </w:rPr>
      </w:pPr>
      <w:r w:rsidRPr="009A6A6E">
        <w:rPr>
          <w:rFonts w:ascii="Arial" w:hAnsi="Arial"/>
          <w:b/>
          <w:bCs/>
          <w:sz w:val="24"/>
          <w:lang w:val="pt-BR"/>
        </w:rPr>
        <w:tab/>
      </w:r>
    </w:p>
    <w:p w:rsidR="009A6A6E" w:rsidRPr="009A6A6E" w:rsidRDefault="009A6A6E" w:rsidP="00782348">
      <w:pPr>
        <w:pStyle w:val="NormalWeb"/>
        <w:spacing w:before="2" w:after="2"/>
        <w:jc w:val="both"/>
        <w:rPr>
          <w:rFonts w:ascii="Arial" w:hAnsi="Arial"/>
          <w:sz w:val="24"/>
          <w:lang w:val="pt-BR"/>
        </w:rPr>
      </w:pPr>
      <w:r w:rsidRPr="009A6A6E">
        <w:rPr>
          <w:rFonts w:ascii="Arial" w:hAnsi="Arial"/>
          <w:b/>
          <w:bCs/>
          <w:sz w:val="24"/>
          <w:lang w:val="pt-BR"/>
        </w:rPr>
        <w:t xml:space="preserve">Respostas: </w:t>
      </w:r>
      <w:r w:rsidRPr="009A6A6E">
        <w:rPr>
          <w:rFonts w:ascii="Arial" w:hAnsi="Arial"/>
          <w:sz w:val="24"/>
          <w:lang w:val="pt-BR"/>
        </w:rPr>
        <w:t>P1: c, P2: a, P3: b, P4: c, P5: b, P6: c, P7: b, P8: b, P9: a, P10: a, P11: b, P12: c, P13: c, P14: b, P15: a. Se tirar Xerox deste teste não se esqueça de tapar as respostas.</w:t>
      </w:r>
    </w:p>
    <w:p w:rsidR="008B2F0D" w:rsidRPr="009A6A6E" w:rsidRDefault="008B2F0D">
      <w:pPr>
        <w:rPr>
          <w:rFonts w:ascii="Arial" w:hAnsi="Arial"/>
          <w:lang w:val="es-ES_tradnl"/>
        </w:rPr>
      </w:pPr>
    </w:p>
    <w:sectPr w:rsidR="008B2F0D" w:rsidRPr="009A6A6E" w:rsidSect="008B2F0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Geneva"/>
    <w:charset w:val="00"/>
    <w:family w:val="swiss"/>
    <w:pitch w:val="variable"/>
    <w:sig w:usb0="E10022FF" w:usb1="C000E47F" w:usb2="00000029" w:usb3="00000000" w:csb0="000001DF" w:csb1="00000000"/>
  </w:font>
  <w:font w:name="CenturyGothic">
    <w:altName w:val="Century Gothic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B2F0D"/>
    <w:rsid w:val="000F49C6"/>
    <w:rsid w:val="00215061"/>
    <w:rsid w:val="00344EE0"/>
    <w:rsid w:val="004073E2"/>
    <w:rsid w:val="00463645"/>
    <w:rsid w:val="006F0DDB"/>
    <w:rsid w:val="00745A6E"/>
    <w:rsid w:val="00782348"/>
    <w:rsid w:val="007846AD"/>
    <w:rsid w:val="008B0D3D"/>
    <w:rsid w:val="008B2F0D"/>
    <w:rsid w:val="00902056"/>
    <w:rsid w:val="00942097"/>
    <w:rsid w:val="009A6A6E"/>
    <w:rsid w:val="009D5DD2"/>
    <w:rsid w:val="00AB3673"/>
    <w:rsid w:val="00B03DE3"/>
    <w:rsid w:val="00C81F26"/>
    <w:rsid w:val="00CF3168"/>
    <w:rsid w:val="00DC6647"/>
    <w:rsid w:val="00DD53B8"/>
    <w:rsid w:val="00E634E3"/>
    <w:rsid w:val="00F32839"/>
    <w:rsid w:val="00F75A4D"/>
    <w:rsid w:val="00FE7434"/>
  </w:rsids>
  <m:mathPr>
    <m:mathFont m:val="Century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annotation text" w:uiPriority="99"/>
    <w:lsdException w:name="annotation reference" w:uiPriority="99"/>
    <w:lsdException w:name="Normal (Web)" w:uiPriority="99"/>
    <w:lsdException w:name="annotation subject" w:uiPriority="99"/>
    <w:lsdException w:name="Balloon Text" w:uiPriority="99"/>
    <w:lsdException w:name="Revision" w:uiPriority="99"/>
  </w:latentStyles>
  <w:style w:type="paragraph" w:default="1" w:styleId="Normal">
    <w:name w:val="Normal"/>
    <w:qFormat/>
    <w:rsid w:val="002229A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8B2F0D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rsid w:val="009A6A6E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9A6A6E"/>
    <w:pPr>
      <w:tabs>
        <w:tab w:val="center" w:pos="4320"/>
        <w:tab w:val="right" w:pos="8640"/>
      </w:tabs>
      <w:spacing w:after="0"/>
    </w:pPr>
    <w:rPr>
      <w:rFonts w:ascii="Arial" w:hAnsi="Arial"/>
      <w:lang w:val="es-ES_tradnl"/>
    </w:rPr>
  </w:style>
  <w:style w:type="character" w:customStyle="1" w:styleId="FooterChar">
    <w:name w:val="Footer Char"/>
    <w:basedOn w:val="DefaultParagraphFont"/>
    <w:link w:val="Footer"/>
    <w:rsid w:val="009A6A6E"/>
    <w:rPr>
      <w:rFonts w:ascii="Arial" w:hAnsi="Arial"/>
      <w:lang w:val="es-ES_tradnl"/>
    </w:rPr>
  </w:style>
  <w:style w:type="character" w:styleId="PageNumber">
    <w:name w:val="page number"/>
    <w:basedOn w:val="DefaultParagraphFont"/>
    <w:rsid w:val="009A6A6E"/>
  </w:style>
  <w:style w:type="character" w:styleId="CommentReference">
    <w:name w:val="annotation reference"/>
    <w:basedOn w:val="DefaultParagraphFont"/>
    <w:uiPriority w:val="99"/>
    <w:unhideWhenUsed/>
    <w:rsid w:val="009A6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6A6E"/>
    <w:rPr>
      <w:rFonts w:ascii="Arial" w:hAnsi="Arial"/>
      <w:sz w:val="20"/>
      <w:szCs w:val="20"/>
      <w:lang w:val="es-ES_tradn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6A6E"/>
    <w:rPr>
      <w:rFonts w:ascii="Arial" w:hAnsi="Arial"/>
      <w:sz w:val="20"/>
      <w:szCs w:val="20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A6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A6A6E"/>
    <w:rPr>
      <w:b/>
      <w:bCs/>
    </w:rPr>
  </w:style>
  <w:style w:type="paragraph" w:styleId="Revision">
    <w:name w:val="Revision"/>
    <w:hidden/>
    <w:uiPriority w:val="99"/>
    <w:rsid w:val="009A6A6E"/>
    <w:pPr>
      <w:spacing w:after="0"/>
    </w:pPr>
    <w:rPr>
      <w:rFonts w:ascii="Arial" w:hAnsi="Arial"/>
      <w:lang w:val="es-ES_tradnl"/>
    </w:rPr>
  </w:style>
  <w:style w:type="paragraph" w:styleId="BalloonText">
    <w:name w:val="Balloon Text"/>
    <w:basedOn w:val="Normal"/>
    <w:link w:val="BalloonTextChar"/>
    <w:uiPriority w:val="99"/>
    <w:unhideWhenUsed/>
    <w:rsid w:val="009A6A6E"/>
    <w:pPr>
      <w:spacing w:after="0"/>
    </w:pPr>
    <w:rPr>
      <w:rFonts w:ascii="Segoe UI" w:hAnsi="Segoe UI" w:cs="Segoe UI"/>
      <w:sz w:val="18"/>
      <w:szCs w:val="18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A6A6E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670</Words>
  <Characters>3821</Characters>
  <Application>Microsoft Word 12.0.1</Application>
  <DocSecurity>0</DocSecurity>
  <Lines>31</Lines>
  <Paragraphs>7</Paragraphs>
  <ScaleCrop>false</ScaleCrop>
  <LinksUpToDate>false</LinksUpToDate>
  <CharactersWithSpaces>4692</CharactersWithSpaces>
  <SharedDoc>false</SharedDoc>
  <HyperlinksChanged>false</HyperlinksChanged>
  <AppVersion>12.0001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Nieto-Montenegro</dc:creator>
  <cp:keywords/>
  <cp:lastModifiedBy>Sergio Nieto-Montenegro Work</cp:lastModifiedBy>
  <cp:revision>12</cp:revision>
  <dcterms:created xsi:type="dcterms:W3CDTF">2014-05-30T18:50:00Z</dcterms:created>
  <dcterms:modified xsi:type="dcterms:W3CDTF">2014-07-10T19:52:00Z</dcterms:modified>
</cp:coreProperties>
</file>